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427" w:rsidRPr="00606ED5" w:rsidRDefault="0087444D" w:rsidP="00237427">
      <w:pPr>
        <w:jc w:val="center"/>
        <w:rPr>
          <w:rFonts w:cstheme="minorHAnsi"/>
          <w:b/>
          <w:sz w:val="24"/>
          <w:szCs w:val="24"/>
        </w:rPr>
      </w:pPr>
      <w:r w:rsidRPr="00606ED5">
        <w:rPr>
          <w:rFonts w:cstheme="minorHAnsi"/>
          <w:b/>
          <w:sz w:val="24"/>
          <w:szCs w:val="24"/>
        </w:rPr>
        <w:t>Protokół rozbieżności</w:t>
      </w:r>
      <w:r w:rsidR="00237427" w:rsidRPr="00606ED5">
        <w:rPr>
          <w:rFonts w:cstheme="minorHAnsi"/>
          <w:b/>
          <w:sz w:val="24"/>
          <w:szCs w:val="24"/>
        </w:rPr>
        <w:t xml:space="preserve"> </w:t>
      </w:r>
      <w:r w:rsidRPr="00606ED5">
        <w:rPr>
          <w:rFonts w:cstheme="minorHAnsi"/>
          <w:b/>
          <w:sz w:val="24"/>
          <w:szCs w:val="24"/>
        </w:rPr>
        <w:t>z uzgodnień międzyresortowych</w:t>
      </w:r>
    </w:p>
    <w:p w:rsidR="00237427" w:rsidRPr="00606ED5" w:rsidRDefault="00237427" w:rsidP="00237427">
      <w:pPr>
        <w:jc w:val="center"/>
        <w:rPr>
          <w:rFonts w:cstheme="minorHAnsi"/>
          <w:b/>
          <w:sz w:val="24"/>
          <w:szCs w:val="24"/>
        </w:rPr>
      </w:pPr>
      <w:r w:rsidRPr="00606ED5">
        <w:rPr>
          <w:rFonts w:cstheme="minorHAnsi"/>
          <w:b/>
          <w:sz w:val="24"/>
          <w:szCs w:val="24"/>
        </w:rPr>
        <w:t xml:space="preserve"> projektu </w:t>
      </w:r>
      <w:r w:rsidR="00606ED5" w:rsidRPr="00606ED5">
        <w:rPr>
          <w:rFonts w:cstheme="minorHAnsi"/>
          <w:b/>
          <w:sz w:val="24"/>
          <w:szCs w:val="24"/>
        </w:rPr>
        <w:t>rozporządzenia Ministra Cyfryzacji w sprawie informacji o infrastrukturze technicznej i kanałach technologicznych oraz o stawkach opłat za zajęcie pasa drogowego (poz. 32)</w:t>
      </w:r>
    </w:p>
    <w:tbl>
      <w:tblPr>
        <w:tblW w:w="13767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569"/>
        <w:gridCol w:w="1979"/>
        <w:gridCol w:w="2407"/>
        <w:gridCol w:w="4941"/>
        <w:gridCol w:w="3871"/>
      </w:tblGrid>
      <w:tr w:rsidR="00F17F98" w:rsidRPr="00606ED5" w:rsidTr="00F17F98">
        <w:tc>
          <w:tcPr>
            <w:tcW w:w="570" w:type="dxa"/>
            <w:vAlign w:val="center"/>
          </w:tcPr>
          <w:p w:rsidR="00F17F98" w:rsidRPr="00606ED5" w:rsidRDefault="00F17F98" w:rsidP="002259C5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06ED5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871" w:type="dxa"/>
          </w:tcPr>
          <w:p w:rsidR="00F17F98" w:rsidRPr="00606ED5" w:rsidRDefault="00F17F98" w:rsidP="002259C5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06ED5">
              <w:rPr>
                <w:rFonts w:cstheme="minorHAnsi"/>
                <w:b/>
                <w:bCs/>
                <w:sz w:val="24"/>
                <w:szCs w:val="24"/>
              </w:rPr>
              <w:t>Podmiot zgłaszający uwagi lub propozycje</w:t>
            </w:r>
          </w:p>
        </w:tc>
        <w:tc>
          <w:tcPr>
            <w:tcW w:w="2430" w:type="dxa"/>
          </w:tcPr>
          <w:p w:rsidR="00F17F98" w:rsidRPr="00606ED5" w:rsidRDefault="00F17F98" w:rsidP="00F17F98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06ED5">
              <w:rPr>
                <w:rFonts w:cstheme="minorHAnsi"/>
                <w:b/>
                <w:bCs/>
                <w:sz w:val="24"/>
                <w:szCs w:val="24"/>
              </w:rPr>
              <w:t xml:space="preserve">Jednostka redakcyjna </w:t>
            </w:r>
          </w:p>
          <w:p w:rsidR="00F17F98" w:rsidRPr="00606ED5" w:rsidRDefault="00F17F98" w:rsidP="00F17F98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06ED5">
              <w:rPr>
                <w:rFonts w:cstheme="minorHAnsi"/>
                <w:b/>
                <w:bCs/>
                <w:sz w:val="24"/>
                <w:szCs w:val="24"/>
              </w:rPr>
              <w:t>do której jest zgłaszana uwaga</w:t>
            </w:r>
          </w:p>
        </w:tc>
        <w:tc>
          <w:tcPr>
            <w:tcW w:w="4998" w:type="dxa"/>
          </w:tcPr>
          <w:p w:rsidR="00F17F98" w:rsidRPr="00606ED5" w:rsidRDefault="00F17F98" w:rsidP="002259C5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06ED5">
              <w:rPr>
                <w:rFonts w:cstheme="minorHAnsi"/>
                <w:b/>
                <w:bCs/>
                <w:sz w:val="24"/>
                <w:szCs w:val="24"/>
              </w:rPr>
              <w:t>Treść uwagi (propozycja zmian)</w:t>
            </w:r>
          </w:p>
          <w:p w:rsidR="00F17F98" w:rsidRPr="00606ED5" w:rsidRDefault="00F17F98" w:rsidP="002259C5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898" w:type="dxa"/>
            <w:shd w:val="clear" w:color="auto" w:fill="FEF1E6"/>
          </w:tcPr>
          <w:p w:rsidR="00F17F98" w:rsidRPr="00606ED5" w:rsidRDefault="00F17F98" w:rsidP="00624EF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06ED5">
              <w:rPr>
                <w:rFonts w:cstheme="minorHAnsi"/>
                <w:b/>
                <w:bCs/>
                <w:sz w:val="24"/>
                <w:szCs w:val="24"/>
              </w:rPr>
              <w:t xml:space="preserve">Stanowisko resortu </w:t>
            </w:r>
            <w:r w:rsidR="00624EFC" w:rsidRPr="00606ED5">
              <w:rPr>
                <w:rFonts w:cstheme="minorHAnsi"/>
                <w:b/>
                <w:bCs/>
                <w:sz w:val="24"/>
                <w:szCs w:val="24"/>
              </w:rPr>
              <w:t>cyfryzacji</w:t>
            </w:r>
          </w:p>
        </w:tc>
      </w:tr>
      <w:tr w:rsidR="00F17F98" w:rsidRPr="00606ED5" w:rsidTr="00F17F98">
        <w:tc>
          <w:tcPr>
            <w:tcW w:w="570" w:type="dxa"/>
            <w:vAlign w:val="center"/>
          </w:tcPr>
          <w:p w:rsidR="00F17F98" w:rsidRPr="00606ED5" w:rsidRDefault="00F17F98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1871" w:type="dxa"/>
          </w:tcPr>
          <w:p w:rsidR="00F17F98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Ministerstwo Infrastruktury</w:t>
            </w:r>
          </w:p>
        </w:tc>
        <w:tc>
          <w:tcPr>
            <w:tcW w:w="2430" w:type="dxa"/>
          </w:tcPr>
          <w:p w:rsidR="00F17F98" w:rsidRPr="00606ED5" w:rsidRDefault="00E77C03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t>§ 2 pkt 1</w:t>
            </w:r>
          </w:p>
        </w:tc>
        <w:tc>
          <w:tcPr>
            <w:tcW w:w="4998" w:type="dxa"/>
          </w:tcPr>
          <w:p w:rsidR="00F17F98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 xml:space="preserve">Proponuje się w § 2 pkt 1 projektu rozporządzenia, doprecyzować treść zawartą w projektowanej lit. b, z której wynika, ze projektodawca dopuszcza układ płaski (x, y). Wydaje się, iż zaproponowane rozwiązanie nie jest właściwe, gdyż w przypadku infrastruktury technicznej kluczową informacją jest na jakiej głębokości znajduje się dane medium. Należy więc w § 2 pkt 1 lit. b usunąć sformułowanie w brzmieniu: „albo współrzędne płaskie prostokątne". Dla kabla lub przepustu w układzie x, y ważna jest rzędna z (głębokości na jakiej zalega), a nie środek jego położenia. W związku z tym: w </w:t>
            </w:r>
            <w:proofErr w:type="spellStart"/>
            <w:r w:rsidRPr="00606ED5">
              <w:rPr>
                <w:rFonts w:cstheme="minorHAnsi"/>
                <w:sz w:val="24"/>
                <w:szCs w:val="24"/>
              </w:rPr>
              <w:t>tiret</w:t>
            </w:r>
            <w:proofErr w:type="spellEnd"/>
            <w:r w:rsidRPr="00606ED5">
              <w:rPr>
                <w:rFonts w:cstheme="minorHAnsi"/>
                <w:sz w:val="24"/>
                <w:szCs w:val="24"/>
              </w:rPr>
              <w:t xml:space="preserve"> pierwszym po wyrazach: „środka geometrycznego", proponuje się dodać wyrazy „współrzędnej - z", - w </w:t>
            </w:r>
            <w:proofErr w:type="spellStart"/>
            <w:r w:rsidRPr="00606ED5">
              <w:rPr>
                <w:rFonts w:cstheme="minorHAnsi"/>
                <w:sz w:val="24"/>
                <w:szCs w:val="24"/>
              </w:rPr>
              <w:t>tiret</w:t>
            </w:r>
            <w:proofErr w:type="spellEnd"/>
            <w:r w:rsidRPr="00606ED5">
              <w:rPr>
                <w:rFonts w:cstheme="minorHAnsi"/>
                <w:sz w:val="24"/>
                <w:szCs w:val="24"/>
              </w:rPr>
              <w:t xml:space="preserve"> drugim po wyrazach „kanału technologicznego", proponuje się dodać wyrazy „i współrzędnej – z w tych punktach".</w:t>
            </w:r>
          </w:p>
        </w:tc>
        <w:tc>
          <w:tcPr>
            <w:tcW w:w="3898" w:type="dxa"/>
            <w:shd w:val="clear" w:color="auto" w:fill="FEF1E6"/>
          </w:tcPr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t>Uwaga niezasadna.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  <w:p w:rsidR="00F17F98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t xml:space="preserve">Ze względu na powszechny u operatorów infrastruktur technicznych/zarządców kanałów technologicznych brak zapisanych cyfrowo danych wysokościowych elementów infrastruktur/kanałów, wymaganie tego typu danych mogłoby generować dla nich znaczące koszty. Rozporządzenie wydawane jest, zgodnie z duchem ustawy, w celu dostarczenia przedsiębiorcom telekomunikacyjnym informacji o posiadanej przez inne podmioty infrastrukturze technicznej oraz, kanałach technologicznych na/w których można lokować elementy telekomunikacyjnych sieci szerokopasmowych, a nie w celu dostarczania informacji dla technicznego projektowania </w:t>
            </w:r>
            <w:r w:rsidRPr="00606ED5">
              <w:rPr>
                <w:rFonts w:cstheme="minorHAnsi"/>
                <w:bCs/>
                <w:sz w:val="24"/>
                <w:szCs w:val="24"/>
              </w:rPr>
              <w:lastRenderedPageBreak/>
              <w:t>inwestycji do czego niezbędne są dane wysokościowe.</w:t>
            </w:r>
          </w:p>
        </w:tc>
      </w:tr>
      <w:tr w:rsidR="00F17F98" w:rsidRPr="00606ED5" w:rsidTr="00F17F98">
        <w:tc>
          <w:tcPr>
            <w:tcW w:w="570" w:type="dxa"/>
            <w:vAlign w:val="center"/>
          </w:tcPr>
          <w:p w:rsidR="00F17F98" w:rsidRPr="00606ED5" w:rsidRDefault="00F17F98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1871" w:type="dxa"/>
          </w:tcPr>
          <w:p w:rsidR="00F17F98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Ministerstwo Infrastruktury</w:t>
            </w:r>
          </w:p>
        </w:tc>
        <w:tc>
          <w:tcPr>
            <w:tcW w:w="2430" w:type="dxa"/>
          </w:tcPr>
          <w:p w:rsidR="00F17F98" w:rsidRPr="00606ED5" w:rsidRDefault="00E77C03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t>Załącznik nr 2</w:t>
            </w:r>
          </w:p>
        </w:tc>
        <w:tc>
          <w:tcPr>
            <w:tcW w:w="4998" w:type="dxa"/>
          </w:tcPr>
          <w:p w:rsidR="00F17F98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Wskazane w załączniku nr 2 informacje dotyczące planów inwestycyjnych w zakresie wykonywanych lub planowanych robót budowlanych dotyczących infrastruktury technicznej lub kanałów technologicznych są zbyt szczegółowe w sytuacji, gdy zarządca drogi miałby je przekazywać przed uzyskaniem projektu budowlanego. Informacje określające np. współrzędne geograficzne poszczególnych elementów infrastruktury technicznej czy też kanału technologicznego są możliwe do przekazania dopiero w momencie posiadania przez zarządca drogi projektu budowlanego, który wskazuje konkretne lokalizacje kanałów czy tez infrastruktury obcej w pasie drogowym. Załącznik nr 2 powinien zawierać zastrzeżenie (odnośnik) wskazujący, że formularz wypełnia zarządca drogi, o ile posiada takie dane wynikające z projektu budowlanego. Na wcześniejszym etapie planowania inwestycji zarządca drogi nie będzie posiadał szczegółowych informacji wskazanych w złączniku nr 2.</w:t>
            </w:r>
          </w:p>
        </w:tc>
        <w:tc>
          <w:tcPr>
            <w:tcW w:w="3898" w:type="dxa"/>
            <w:shd w:val="clear" w:color="auto" w:fill="FEF1E6"/>
          </w:tcPr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Uwaga niezasadna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Zgodnie z art. 29d ust. 4 ustawy z dnia 7 maja 2010 r. o wspieraniu rozwoju usług i sieci telekomunikacyjnych: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„Właściwy zarządca drogi przekazuje Prezesowi UKE posiadane w postaci elektronicznej informacje: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1) o kanałach technologicznych zlokalizowanych w pasie drogowym, na obszarze jego właściwości, w zakresie, o którym mowa w art. 29b ust. 1 pkt 3 lub 4;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2) o których mowa w art. 29b ust. 1 pkt 3, w zakresie infrastruktury technicznej, dla której wydał decyzję, o której mowa w art. 39 ust. 3 lub art. 40 ust. 1 ustawy z dnia 21 marca 1985 r. o drogach publicznych”.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 xml:space="preserve">Jak wynika z przytoczonego przepisu zarządca drogi przekazuje tylko te informacje które posiada i do tego nie wszystkie, ale wyłącznie te, które posiada w postaci elektronicznej. Jeżeli więc zarządca drogi nie posiada jakichś informacji w postaci elektronicznej nie przekazuje ich. W </w:t>
            </w:r>
            <w:r w:rsidRPr="00606ED5">
              <w:rPr>
                <w:rFonts w:cstheme="minorHAnsi"/>
                <w:sz w:val="24"/>
                <w:szCs w:val="24"/>
              </w:rPr>
              <w:lastRenderedPageBreak/>
              <w:t>tym zakresie projekt rozporządzenia nie wymaga uzupełnienia o wskazanie, że zarządca drogi przekazuje jedynie posiadane informacje, gdyż sam przepis ustawy wprost o tym wspomina.</w:t>
            </w:r>
          </w:p>
          <w:p w:rsidR="00F17F98" w:rsidRPr="00606ED5" w:rsidRDefault="00F17F98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F17F98" w:rsidRPr="00606ED5" w:rsidTr="00F17F98">
        <w:tc>
          <w:tcPr>
            <w:tcW w:w="570" w:type="dxa"/>
            <w:vAlign w:val="center"/>
          </w:tcPr>
          <w:p w:rsidR="00F17F98" w:rsidRPr="00606ED5" w:rsidRDefault="00F17F98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1871" w:type="dxa"/>
          </w:tcPr>
          <w:p w:rsidR="00F17F98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Ministerstwo Obrony Narodowej</w:t>
            </w:r>
          </w:p>
        </w:tc>
        <w:tc>
          <w:tcPr>
            <w:tcW w:w="2430" w:type="dxa"/>
          </w:tcPr>
          <w:p w:rsidR="00F17F98" w:rsidRPr="00606ED5" w:rsidRDefault="00E77C03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t>Załącznik nr 1</w:t>
            </w:r>
          </w:p>
        </w:tc>
        <w:tc>
          <w:tcPr>
            <w:tcW w:w="4998" w:type="dxa"/>
          </w:tcPr>
          <w:p w:rsidR="00F17F98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W związku z określonym w art. 29b ust. 1 ustawy z dnia 7 maja 2010 r. o wspieraniu rozwoju usług i sieci telekomunikacyjnych (Dz. U. z 2017 r. poz. 2062, ze zm.) zapewnieniem dostępu do informacji zebranych w ramach punktu informacyjnego do spraw telekomunikacji dla przedsiębiorców telekomunikacyjnych z jednoczesnym zastrzeżeniem nie udostępniania informacji, które zagrażają bezpieczeństwu państwa, należy domniemywać, ze część zbioru danych znajdujących się w punkcie informacyjnym stanowi informacje niejawne w myśl przepisów ustawy z dnia 5 sierpnia 2010 r. o ochronie informacji niejawnych (Dz. U. z 2018 r. poz. 412, ze zm.). Wobec tego, proponuje się rozważenie, aby w części II, III i IV załącznika nr 1 do projektu rozporząd</w:t>
            </w:r>
            <w:r w:rsidR="00E77C03" w:rsidRPr="00606ED5">
              <w:rPr>
                <w:rFonts w:cstheme="minorHAnsi"/>
                <w:sz w:val="24"/>
                <w:szCs w:val="24"/>
              </w:rPr>
              <w:t>zenia dodać pola, które będą słu</w:t>
            </w:r>
            <w:r w:rsidRPr="00606ED5">
              <w:rPr>
                <w:rFonts w:cstheme="minorHAnsi"/>
                <w:sz w:val="24"/>
                <w:szCs w:val="24"/>
              </w:rPr>
              <w:t>żyły do wskazania czy przekazywane dane stanowią informację niejawną i jaką klauzulę posiadają.</w:t>
            </w:r>
          </w:p>
        </w:tc>
        <w:tc>
          <w:tcPr>
            <w:tcW w:w="3898" w:type="dxa"/>
            <w:shd w:val="clear" w:color="auto" w:fill="FEF1E6"/>
          </w:tcPr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Uwaga niezasadna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Zgodnie z art. 29 d ust. 9 ustawy o wspieraniu rozwoju usług i sieci telekomunikacyjnych tj. z dnia 13 października 2017 r.: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„Podmioty, o których mowa w ust. 1-4 i 7, mogą odmówić przekazania Prezesowi UKE informacji, jeżeli jest to niezbędne ze względu na bezpieczeństwo i integralność infrastruktury technicznej, zdrowie publiczne, obronność, bezpieczeństwo państwa lub bezpieczeństwo i porządek publiczny. W przypadku gdy informacje te stanowią tajemnicę przedsiębiorstwa, przy ich przekazaniu należy poinformować o tym Prezesa UKE”.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Ponadto w art. z 25a ust. 5 ustawa wskazuje, iż: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lastRenderedPageBreak/>
              <w:t>„Operator sieci może odmówić udostępnienia informacji, o których mowa w ust. 1, w zakresie, w jakim: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0" w:name="mip40429219"/>
            <w:bookmarkEnd w:id="0"/>
            <w:r w:rsidRPr="00606ED5">
              <w:rPr>
                <w:rFonts w:cstheme="minorHAnsi"/>
                <w:sz w:val="24"/>
                <w:szCs w:val="24"/>
              </w:rPr>
              <w:t>1) są one dostępne za pośrednictwem punktu informacyjnego do spraw telekomunikacji;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1" w:name="mip40429220"/>
            <w:bookmarkEnd w:id="1"/>
            <w:r w:rsidRPr="00606ED5">
              <w:rPr>
                <w:rFonts w:cstheme="minorHAnsi"/>
                <w:sz w:val="24"/>
                <w:szCs w:val="24"/>
              </w:rPr>
              <w:t xml:space="preserve">2) jest to niezbędne ze względu na bezpieczeństwo i integralność infrastruktury technicznej, zdrowie publiczne, obronność, bezpieczeństwo państwa, bezpieczeństwo i porządek publiczny lub ochronę tajemnicy przedsiębiorstwa, z zastrzeżeniem </w:t>
            </w:r>
            <w:hyperlink r:id="rId5" w:history="1">
              <w:r w:rsidRPr="00606ED5">
                <w:rPr>
                  <w:rFonts w:cstheme="minorHAnsi"/>
                  <w:sz w:val="24"/>
                  <w:szCs w:val="24"/>
                </w:rPr>
                <w:t>art. 29 ust. 6b</w:t>
              </w:r>
            </w:hyperlink>
            <w:r w:rsidRPr="00606ED5">
              <w:rPr>
                <w:rFonts w:cstheme="minorHAnsi"/>
                <w:sz w:val="24"/>
                <w:szCs w:val="24"/>
              </w:rPr>
              <w:t>.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W związku z powyższym operator sieci nie powinien przekazywać informacji, o których mowa w ustawie dnia 5 sierpnia 2010 r. o ochronie informacji niejawnych. Do takiego zachowania zresztą zobowiązuje go również wskazana ustaw o ochronie informacji niejawnych”.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 xml:space="preserve">Wprowadzenie wskazanej w uwadze zmiany nie jest więc zasadne i wykracza poza upoważnienie zawarte w ustawie. </w:t>
            </w:r>
          </w:p>
          <w:p w:rsidR="00F17F98" w:rsidRPr="00606ED5" w:rsidRDefault="00F17F98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F17F98" w:rsidRPr="00606ED5" w:rsidTr="00F17F98">
        <w:tc>
          <w:tcPr>
            <w:tcW w:w="570" w:type="dxa"/>
            <w:vAlign w:val="center"/>
          </w:tcPr>
          <w:p w:rsidR="00F17F98" w:rsidRPr="00606ED5" w:rsidRDefault="00F17F98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1871" w:type="dxa"/>
          </w:tcPr>
          <w:p w:rsidR="00F17F98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 xml:space="preserve">Ministerstwo Gospodarki Morskiej </w:t>
            </w:r>
            <w:r w:rsidR="00606ED5">
              <w:rPr>
                <w:rFonts w:cstheme="minorHAnsi"/>
                <w:sz w:val="24"/>
                <w:szCs w:val="24"/>
              </w:rPr>
              <w:t> i </w:t>
            </w:r>
            <w:r w:rsidRPr="00606ED5">
              <w:rPr>
                <w:rFonts w:cstheme="minorHAnsi"/>
                <w:sz w:val="24"/>
                <w:szCs w:val="24"/>
              </w:rPr>
              <w:t>Żeglugi Śródlądowej</w:t>
            </w:r>
          </w:p>
        </w:tc>
        <w:tc>
          <w:tcPr>
            <w:tcW w:w="2430" w:type="dxa"/>
          </w:tcPr>
          <w:p w:rsidR="00F17F98" w:rsidRPr="00606ED5" w:rsidRDefault="00E77C03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t>Uwaga ogólna</w:t>
            </w:r>
          </w:p>
        </w:tc>
        <w:tc>
          <w:tcPr>
            <w:tcW w:w="4998" w:type="dxa"/>
          </w:tcPr>
          <w:p w:rsidR="00F17F98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t xml:space="preserve">W projekcie rozporządzenia używane jest określenie ,,obręb geodezyjny", niewystępujące w Rozporządzeniu Ministra Rozwoju Regionalnego i Budownictwa z dnia 29 marca 2001 r, w sprawie ewidencji gruntów i budynków (Dz. U. z 2016 r. poz. 1034 z </w:t>
            </w:r>
            <w:proofErr w:type="spellStart"/>
            <w:r w:rsidRPr="00606ED5">
              <w:rPr>
                <w:rFonts w:cstheme="minorHAnsi"/>
                <w:bCs/>
                <w:sz w:val="24"/>
                <w:szCs w:val="24"/>
              </w:rPr>
              <w:t>późn</w:t>
            </w:r>
            <w:proofErr w:type="spellEnd"/>
            <w:r w:rsidRPr="00606ED5">
              <w:rPr>
                <w:rFonts w:cstheme="minorHAnsi"/>
                <w:bCs/>
                <w:sz w:val="24"/>
                <w:szCs w:val="24"/>
              </w:rPr>
              <w:t>. zm.) W/w sformułowanie powinno zostać zastąpione określeniem „obręb ewidencyjny", zgodnie ze wskazanym powyżej rozporządzeniem.</w:t>
            </w:r>
          </w:p>
        </w:tc>
        <w:tc>
          <w:tcPr>
            <w:tcW w:w="3898" w:type="dxa"/>
            <w:shd w:val="clear" w:color="auto" w:fill="FEF1E6"/>
          </w:tcPr>
          <w:p w:rsidR="00F17F98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t>W związku ze zmianą wprowadzaną do projektu rozporządzenia zgodnie z uwagą Głównego Geodety Kraju – uwaga bezprzedmiotowa.</w:t>
            </w:r>
          </w:p>
        </w:tc>
      </w:tr>
      <w:tr w:rsidR="00F17F98" w:rsidRPr="00606ED5" w:rsidTr="00F17F98">
        <w:tc>
          <w:tcPr>
            <w:tcW w:w="570" w:type="dxa"/>
            <w:vAlign w:val="center"/>
          </w:tcPr>
          <w:p w:rsidR="00F17F98" w:rsidRPr="00606ED5" w:rsidRDefault="00F17F98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t>5.</w:t>
            </w:r>
          </w:p>
        </w:tc>
        <w:tc>
          <w:tcPr>
            <w:tcW w:w="1871" w:type="dxa"/>
          </w:tcPr>
          <w:p w:rsidR="00F17F98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Ministerstwo Gospodarki Morskiej i Żeglugi Śródlądowej</w:t>
            </w:r>
          </w:p>
        </w:tc>
        <w:tc>
          <w:tcPr>
            <w:tcW w:w="2430" w:type="dxa"/>
          </w:tcPr>
          <w:p w:rsidR="00F17F98" w:rsidRPr="00606ED5" w:rsidRDefault="00E77C03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t>Uwaga ogólna</w:t>
            </w:r>
          </w:p>
        </w:tc>
        <w:tc>
          <w:tcPr>
            <w:tcW w:w="4998" w:type="dxa"/>
          </w:tcPr>
          <w:p w:rsidR="00F17F98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Brak jest jednoznacznego ustalenia w rozporządzeniu kogo obowiązuje przekazywanie informacji wymienionych w poszczególnych załącznikach do rozporządzenia. Wymienione w OSR podmioty na które oddziałuje projekt, w przypadku portów morskich nie precyzują prawnie określonych adresatów (zgodnych z ustawą o portach i przystaniach morskich). Wskazanie „Zarządcy portów" powinno „Podmioty zarządzające portami morskimi" i wprowadzone do tekstu rozporządzenia, zgodnie z uwagą jak na wstępie. Ilość portów podana w tabeli OSR nie ma znaczenia dla treści ustaleń jednak wskazuje na potrzebę doprecyzowania adresatów w rozporządzenia.</w:t>
            </w:r>
          </w:p>
        </w:tc>
        <w:tc>
          <w:tcPr>
            <w:tcW w:w="3898" w:type="dxa"/>
            <w:shd w:val="clear" w:color="auto" w:fill="FEF1E6"/>
          </w:tcPr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Uwaga częściowo zasadna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Podmioty zobowiązane lub uprawnione do przekazywania danych oraz zakres danych przez nich przekazywanych reguluje ustawa z dnia 7 maja 2010 r. o wspieraniu rozwoju usługi sieci telekomunikacyjnych. Podmioty te zostały wskazane w art. 29c ust. 1, 29d ust. 4 i 6.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W zakresie podmiotów zarządzających portami morskimi zostały one wskazane w art. 29c ust. 1 jako operatorzy sieci, którzy zgodnie z art. 2 ust. 1 pkt 8 są przedsiębiorcy telekomunikacyjni lub podmioty wykonujące zadania z zakresu użyteczności publicznej, w tym jednostkę samorządu terytorialnego.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W związku z powyższym doprecyzowanie w samym rozporządzeniu określeń zdefiniowanych w ustawie nie jest potrzebne. Ponadto upoważnienie do wydania rozporządzenia nie umożliwia wskazania adresatów normy ustawowej.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F17F98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Natomiast OSR zostanie uzupełniony o wskazanie „podmiotów zarządzających portami morskimi” w miejsce „Zarządców portów”.</w:t>
            </w:r>
          </w:p>
        </w:tc>
      </w:tr>
      <w:tr w:rsidR="00F17F98" w:rsidRPr="00606ED5" w:rsidTr="00F17F98">
        <w:tc>
          <w:tcPr>
            <w:tcW w:w="570" w:type="dxa"/>
            <w:vAlign w:val="center"/>
          </w:tcPr>
          <w:p w:rsidR="00F17F98" w:rsidRPr="00606ED5" w:rsidRDefault="00F17F98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1871" w:type="dxa"/>
          </w:tcPr>
          <w:p w:rsidR="00F17F98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Rządowe Centrum Legislacji</w:t>
            </w:r>
          </w:p>
        </w:tc>
        <w:tc>
          <w:tcPr>
            <w:tcW w:w="2430" w:type="dxa"/>
          </w:tcPr>
          <w:p w:rsidR="00F17F98" w:rsidRPr="00606ED5" w:rsidRDefault="00606ED5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  <w:lang w:val="en-US"/>
              </w:rPr>
            </w:pPr>
            <w:r w:rsidRPr="00606ED5">
              <w:rPr>
                <w:rFonts w:cstheme="minorHAnsi"/>
                <w:sz w:val="24"/>
                <w:szCs w:val="24"/>
                <w:lang w:val="en-US"/>
              </w:rPr>
              <w:t xml:space="preserve">§ 2 </w:t>
            </w:r>
            <w:proofErr w:type="spellStart"/>
            <w:r w:rsidRPr="00606ED5">
              <w:rPr>
                <w:rFonts w:cstheme="minorHAnsi"/>
                <w:sz w:val="24"/>
                <w:szCs w:val="24"/>
                <w:lang w:val="en-US"/>
              </w:rPr>
              <w:t>pkt</w:t>
            </w:r>
            <w:proofErr w:type="spellEnd"/>
            <w:r w:rsidRPr="00606ED5">
              <w:rPr>
                <w:rFonts w:cstheme="minorHAnsi"/>
                <w:sz w:val="24"/>
                <w:szCs w:val="24"/>
                <w:lang w:val="en-US"/>
              </w:rPr>
              <w:t xml:space="preserve"> 1</w:t>
            </w:r>
            <w:r w:rsidR="00E77C03" w:rsidRPr="00606ED5">
              <w:rPr>
                <w:rFonts w:cstheme="minorHAnsi"/>
                <w:sz w:val="24"/>
                <w:szCs w:val="24"/>
                <w:lang w:val="en-US"/>
              </w:rPr>
              <w:t xml:space="preserve"> lit. a</w:t>
            </w:r>
            <w:r w:rsidRPr="00606ED5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6ED5">
              <w:rPr>
                <w:rFonts w:cstheme="minorHAnsi"/>
                <w:sz w:val="24"/>
                <w:szCs w:val="24"/>
                <w:lang w:val="en-US"/>
              </w:rPr>
              <w:t>i</w:t>
            </w:r>
            <w:proofErr w:type="spellEnd"/>
            <w:r w:rsidR="00E77C03" w:rsidRPr="00606ED5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606ED5">
              <w:rPr>
                <w:rFonts w:cstheme="minorHAnsi"/>
                <w:sz w:val="24"/>
                <w:szCs w:val="24"/>
                <w:lang w:val="en-US"/>
              </w:rPr>
              <w:t xml:space="preserve">lit. b  </w:t>
            </w:r>
            <w:proofErr w:type="spellStart"/>
            <w:r w:rsidRPr="00606ED5">
              <w:rPr>
                <w:rFonts w:cstheme="minorHAnsi"/>
                <w:sz w:val="24"/>
                <w:szCs w:val="24"/>
                <w:lang w:val="en-US"/>
              </w:rPr>
              <w:t>tiret</w:t>
            </w:r>
            <w:proofErr w:type="spellEnd"/>
            <w:r w:rsidRPr="00606ED5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6ED5">
              <w:rPr>
                <w:rFonts w:cstheme="minorHAnsi"/>
                <w:sz w:val="24"/>
                <w:szCs w:val="24"/>
                <w:lang w:val="en-US"/>
              </w:rPr>
              <w:t>trzecie</w:t>
            </w:r>
            <w:proofErr w:type="spellEnd"/>
            <w:r w:rsidR="00E77C03" w:rsidRPr="00606ED5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r w:rsidRPr="00606ED5">
              <w:rPr>
                <w:rFonts w:cstheme="minorHAnsi"/>
                <w:sz w:val="24"/>
                <w:szCs w:val="24"/>
                <w:lang w:val="en-US"/>
              </w:rPr>
              <w:t xml:space="preserve">§ 2 </w:t>
            </w:r>
            <w:proofErr w:type="spellStart"/>
            <w:r w:rsidRPr="00606ED5">
              <w:rPr>
                <w:rFonts w:cstheme="minorHAnsi"/>
                <w:sz w:val="24"/>
                <w:szCs w:val="24"/>
                <w:lang w:val="en-US"/>
              </w:rPr>
              <w:t>pkt</w:t>
            </w:r>
            <w:proofErr w:type="spellEnd"/>
            <w:r w:rsidRPr="00606ED5">
              <w:rPr>
                <w:rFonts w:cstheme="minorHAnsi"/>
                <w:sz w:val="24"/>
                <w:szCs w:val="24"/>
                <w:lang w:val="en-US"/>
              </w:rPr>
              <w:t xml:space="preserve"> 2 </w:t>
            </w:r>
            <w:r w:rsidR="00E77C03" w:rsidRPr="00606ED5">
              <w:rPr>
                <w:rFonts w:cstheme="minorHAnsi"/>
                <w:sz w:val="24"/>
                <w:szCs w:val="24"/>
                <w:lang w:val="en-US"/>
              </w:rPr>
              <w:t xml:space="preserve"> lit. a</w:t>
            </w:r>
          </w:p>
        </w:tc>
        <w:tc>
          <w:tcPr>
            <w:tcW w:w="4998" w:type="dxa"/>
          </w:tcPr>
          <w:p w:rsidR="00F17F98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 xml:space="preserve">W projektowanym przepisie § 2 w pkt 1 w lit. a oraz w lit. b w </w:t>
            </w:r>
            <w:proofErr w:type="spellStart"/>
            <w:r w:rsidRPr="00606ED5">
              <w:rPr>
                <w:rFonts w:cstheme="minorHAnsi"/>
                <w:sz w:val="24"/>
                <w:szCs w:val="24"/>
              </w:rPr>
              <w:t>tiret</w:t>
            </w:r>
            <w:proofErr w:type="spellEnd"/>
            <w:r w:rsidRPr="00606ED5">
              <w:rPr>
                <w:rFonts w:cstheme="minorHAnsi"/>
                <w:sz w:val="24"/>
                <w:szCs w:val="24"/>
              </w:rPr>
              <w:t xml:space="preserve"> trzecim, a także w pkt 2 w lit. a odpowiednio numer działki ewidencyjnej lokowanego elementu, współrzędne geograficzne punktów załamania krawędzi powierzchniowego oraz rodzaje kategorii elementu infrastruktury odniesiono wyłącznie do infrastruktury technicznej, pomijając tym samym informacje te w zakresie kanału technologicznego. Ujednolicenia wymaga także kwestia stosowania alternatywy łącznej albo alternatywy rozłącznej w zakresie przekazywania informacji odnośnie infrastruktury technicznej oraz kanału technologicznego (np. w § 2 w pkt 2 w lit. b projektu pomiędzy tymi wyrażeniami występuje spójnik „lub”, a w pkt 1 w lit. b ww. </w:t>
            </w:r>
            <w:r w:rsidRPr="00606ED5">
              <w:rPr>
                <w:rFonts w:cstheme="minorHAnsi"/>
                <w:sz w:val="24"/>
                <w:szCs w:val="24"/>
              </w:rPr>
              <w:lastRenderedPageBreak/>
              <w:t>przepisu spójnik „albo”). Wobec powyższego wyjaśnienia wymaga czy opisane wyżej zróżnicowania w sposobie formułowania przepisów stanowią celowy zabieg legislacyjny.</w:t>
            </w:r>
          </w:p>
        </w:tc>
        <w:tc>
          <w:tcPr>
            <w:tcW w:w="3898" w:type="dxa"/>
            <w:shd w:val="clear" w:color="auto" w:fill="FEF1E6"/>
          </w:tcPr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lastRenderedPageBreak/>
              <w:t>Uwaga niezasadna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 xml:space="preserve">W zakresie uwagi dotyczącej § 2 w pkt 1 lit. a projektu rozporządzenia wskazanie w tej części projektu jedynie infrastruktury technicznej jest celowe. Zgodnie z ustawą o wspieraniu rozwoju usług i sieci telekomunikacyjnych art. 29 d ust 4. pkt. 2: Właściwy zarządca drogi przekazuje Prezesowi UKE posiadane w postaci elektronicznej informacje: (…) o których mowa w art. 29b ust. 1 pkt 3, </w:t>
            </w:r>
            <w:r w:rsidRPr="00606ED5">
              <w:rPr>
                <w:rFonts w:cstheme="minorHAnsi"/>
                <w:sz w:val="24"/>
                <w:szCs w:val="24"/>
                <w:u w:val="single"/>
              </w:rPr>
              <w:t>w zakresie infrastruktury technicznej</w:t>
            </w:r>
            <w:r w:rsidRPr="00606ED5">
              <w:rPr>
                <w:rFonts w:cstheme="minorHAnsi"/>
                <w:sz w:val="24"/>
                <w:szCs w:val="24"/>
              </w:rPr>
              <w:t xml:space="preserve">, dla której wydał decyzję, o której mowa w art. 39 ust. 3 lub art. </w:t>
            </w:r>
            <w:r w:rsidRPr="00606ED5">
              <w:rPr>
                <w:rFonts w:cstheme="minorHAnsi"/>
                <w:sz w:val="24"/>
                <w:szCs w:val="24"/>
              </w:rPr>
              <w:lastRenderedPageBreak/>
              <w:t>40 ust. 1 ustawy z dnia 21 marca 1985 r. o drogach publicznych.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W tej więc części rozporządzenie określa informacje zbierane jedynie względem infrastruktury technicznej bez kanałów technologicznych.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 xml:space="preserve">W zakresie dotyczącym § 2 w pkt 1 lit. b </w:t>
            </w:r>
            <w:proofErr w:type="spellStart"/>
            <w:r w:rsidRPr="00606ED5">
              <w:rPr>
                <w:rFonts w:cstheme="minorHAnsi"/>
                <w:sz w:val="24"/>
                <w:szCs w:val="24"/>
              </w:rPr>
              <w:t>tiret</w:t>
            </w:r>
            <w:proofErr w:type="spellEnd"/>
            <w:r w:rsidRPr="00606ED5">
              <w:rPr>
                <w:rFonts w:cstheme="minorHAnsi"/>
                <w:sz w:val="24"/>
                <w:szCs w:val="24"/>
              </w:rPr>
              <w:t xml:space="preserve"> trzecie uwaga jest niezasadna. </w:t>
            </w:r>
            <w:proofErr w:type="spellStart"/>
            <w:r w:rsidRPr="00606ED5">
              <w:rPr>
                <w:rFonts w:cstheme="minorHAnsi"/>
                <w:sz w:val="24"/>
                <w:szCs w:val="24"/>
              </w:rPr>
              <w:t>Tiret</w:t>
            </w:r>
            <w:proofErr w:type="spellEnd"/>
            <w:r w:rsidRPr="00606ED5">
              <w:rPr>
                <w:rFonts w:cstheme="minorHAnsi"/>
                <w:sz w:val="24"/>
                <w:szCs w:val="24"/>
              </w:rPr>
              <w:t xml:space="preserve"> trzecie dotyczy przekazywania współrzędnych punktów załamania krawędzi elementu powierzchniowego. Kanał technologiczny wg. definicji art. 3 pkt 15a ustawy o drogach publicznych jest obiektem liniowym („ciąg”). W rozporządzeniu </w:t>
            </w:r>
            <w:proofErr w:type="spellStart"/>
            <w:r w:rsidRPr="00606ED5">
              <w:rPr>
                <w:rFonts w:cstheme="minorHAnsi"/>
                <w:sz w:val="24"/>
                <w:szCs w:val="24"/>
              </w:rPr>
              <w:t>MAiC</w:t>
            </w:r>
            <w:proofErr w:type="spellEnd"/>
            <w:r w:rsidRPr="00606ED5">
              <w:rPr>
                <w:rFonts w:cstheme="minorHAnsi"/>
                <w:sz w:val="24"/>
                <w:szCs w:val="24"/>
              </w:rPr>
              <w:t xml:space="preserve"> w sprawie powiatowej bazy GESUT i krajowej bazy GESUT kanał technologiczny wykazywany jest również jako obiekt liniowy.</w:t>
            </w:r>
          </w:p>
          <w:p w:rsidR="008F5274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606ED5" w:rsidRPr="00606ED5" w:rsidRDefault="008F5274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W zakresie spójników albo i lub przeanalizowano projekt rozporządzenia  i stwierdzono poprawność zastosowanych spójników, która wynika z treści głównie ustawy o wspieraniu rozwoju usług i sieci telekomunikacyjnych.</w:t>
            </w:r>
          </w:p>
        </w:tc>
      </w:tr>
      <w:tr w:rsidR="00D63A1F" w:rsidRPr="00606ED5" w:rsidTr="00F17F98">
        <w:tc>
          <w:tcPr>
            <w:tcW w:w="570" w:type="dxa"/>
            <w:vAlign w:val="center"/>
          </w:tcPr>
          <w:p w:rsidR="00D63A1F" w:rsidRPr="00606ED5" w:rsidRDefault="00606ED5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1871" w:type="dxa"/>
          </w:tcPr>
          <w:p w:rsidR="00D63A1F" w:rsidRPr="00606ED5" w:rsidRDefault="00D63A1F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Rządowe Centrum Legislacji</w:t>
            </w:r>
          </w:p>
        </w:tc>
        <w:tc>
          <w:tcPr>
            <w:tcW w:w="2430" w:type="dxa"/>
          </w:tcPr>
          <w:p w:rsidR="00D63A1F" w:rsidRPr="00606ED5" w:rsidRDefault="00E77C03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t xml:space="preserve">Załączniki </w:t>
            </w:r>
          </w:p>
        </w:tc>
        <w:tc>
          <w:tcPr>
            <w:tcW w:w="4998" w:type="dxa"/>
          </w:tcPr>
          <w:p w:rsidR="00D63A1F" w:rsidRPr="00606ED5" w:rsidRDefault="00D63A1F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Ponownej analizy wymagają informacje zawarte w załącznikach do projektowanego aktu, w szczególności wyjaśnienia wymagają użyte w załącznikach symbole wskazane w kolumnie o nazwie „Kod pola”, a także oznaczenie: „Identyfikator elementu infrastruktury technicznej lub kanału technologicznego”, gdyż definicje te nie znajdują odzwierciedlenia w części normatywnej projektowanego aktu wykonawczego.</w:t>
            </w:r>
          </w:p>
        </w:tc>
        <w:tc>
          <w:tcPr>
            <w:tcW w:w="3898" w:type="dxa"/>
            <w:shd w:val="clear" w:color="auto" w:fill="FEF1E6"/>
          </w:tcPr>
          <w:p w:rsidR="00D63A1F" w:rsidRPr="00606ED5" w:rsidRDefault="00D63A1F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Uwaga niezasadna</w:t>
            </w:r>
          </w:p>
          <w:p w:rsidR="00D63A1F" w:rsidRPr="00606ED5" w:rsidRDefault="00D63A1F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D63A1F" w:rsidRPr="00606ED5" w:rsidRDefault="00D63A1F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 xml:space="preserve">„Kod pola” ma charakter organizacyjny. Jego zadaniem jest umożliwienie w łatwiejszy sposób poruszania się po wzorach formularzy, tak by możliwe było czy to na etapie zgłaszania uwag czy to stosowania samego rozporządzenia powoływanie się na dany kod pola wzoru formularza a nie na jej treść, która często jest podobna do zawartości zamieszczonej w innych częściach załącznika określającego wzór formularzy. Z tego względu kod pola nie jest częścią odnoszącą się do uszczegółowienia danych przekazywanych do punktu informacyjnego ds. telekomunikacji lecz dotyczy samych wzorów formularzy za pomocą których informacja te są przekazywane. </w:t>
            </w:r>
          </w:p>
          <w:p w:rsidR="00D63A1F" w:rsidRPr="00606ED5" w:rsidRDefault="00D63A1F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 xml:space="preserve">„Identyfikator elementu infrastruktury technicznej lub kanału technologicznego” został obszernie wyjaśniony w objaśnieniach zawartych we wzorach formularzy służących przekazywaniu informacji. Celem wprowadzenia tego elementu załącznika było umożliwienie </w:t>
            </w:r>
            <w:r w:rsidRPr="00606ED5">
              <w:rPr>
                <w:rFonts w:cstheme="minorHAnsi"/>
                <w:sz w:val="24"/>
                <w:szCs w:val="24"/>
              </w:rPr>
              <w:lastRenderedPageBreak/>
              <w:t>identyfikacji danych przekazywanych do punktu informacyjnego ds. telekomunikacji. Ma on za zadanie umożliwić agregację danych w systemie i tak jak powyższe pojęcie nie jest związany z częścią dotyczącą uszczegółowienia informacji przekazywanych lecz wzorem formularza służącym do przekazywania tych informacji.</w:t>
            </w:r>
          </w:p>
        </w:tc>
      </w:tr>
      <w:tr w:rsidR="00D63A1F" w:rsidRPr="00606ED5" w:rsidTr="00F17F98">
        <w:tc>
          <w:tcPr>
            <w:tcW w:w="570" w:type="dxa"/>
            <w:vAlign w:val="center"/>
          </w:tcPr>
          <w:p w:rsidR="00D63A1F" w:rsidRPr="00606ED5" w:rsidRDefault="00606ED5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1871" w:type="dxa"/>
          </w:tcPr>
          <w:p w:rsidR="00D63A1F" w:rsidRPr="00606ED5" w:rsidRDefault="00D63A1F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Rządowe Centrum Legislacji</w:t>
            </w:r>
          </w:p>
        </w:tc>
        <w:tc>
          <w:tcPr>
            <w:tcW w:w="2430" w:type="dxa"/>
          </w:tcPr>
          <w:p w:rsidR="00D63A1F" w:rsidRPr="00606ED5" w:rsidRDefault="00E77C03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t>Uwaga ogólna</w:t>
            </w:r>
          </w:p>
        </w:tc>
        <w:tc>
          <w:tcPr>
            <w:tcW w:w="4998" w:type="dxa"/>
          </w:tcPr>
          <w:p w:rsidR="00D63A1F" w:rsidRPr="00606ED5" w:rsidRDefault="00D63A1F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Ujednolicenia wymaga stosowana siatka pojęciowa w zakresie używania określeń. Jedynie jako przykład należy wskazać, że w części normatywnej projektu rozporządzenia używane jest określenie „adres poczty elektronicznej” albo „numer obrębu geodezyjnego i numer działki ewidencyjnej”, a w załącznikach „adres e-mail” i „oznaczenie obrębu geodezyjnego i działki ewidencyjnej”.</w:t>
            </w:r>
          </w:p>
        </w:tc>
        <w:tc>
          <w:tcPr>
            <w:tcW w:w="3898" w:type="dxa"/>
            <w:shd w:val="clear" w:color="auto" w:fill="FEF1E6"/>
          </w:tcPr>
          <w:p w:rsidR="00D63A1F" w:rsidRPr="00606ED5" w:rsidRDefault="00D63A1F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Uwaga częściowo uwzględniona</w:t>
            </w:r>
          </w:p>
          <w:p w:rsidR="00D63A1F" w:rsidRPr="00606ED5" w:rsidRDefault="00D63A1F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D63A1F" w:rsidRPr="00606ED5" w:rsidRDefault="00D63A1F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W związku ze zmianą wynikającą z uwag Głównego Geodety Kraju uwaga w zakresie części dotyczącej numeru obrębu geodezyjnego i numeru działki ewidencyjnej jest bezprzedmiotowa.</w:t>
            </w:r>
          </w:p>
          <w:p w:rsidR="00D63A1F" w:rsidRPr="00606ED5" w:rsidRDefault="00D63A1F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W zakresie zaś części uwagi dotyczącej adresu poczty elektronicznej uwagę uwzględniono ujednolicając treść załącznika - zastępując adres e-mail, adresem poczty elektronicznej.</w:t>
            </w:r>
          </w:p>
        </w:tc>
      </w:tr>
      <w:tr w:rsidR="00D63A1F" w:rsidRPr="00606ED5" w:rsidTr="00F17F98">
        <w:tc>
          <w:tcPr>
            <w:tcW w:w="570" w:type="dxa"/>
            <w:vAlign w:val="center"/>
          </w:tcPr>
          <w:p w:rsidR="00D63A1F" w:rsidRPr="00606ED5" w:rsidRDefault="00606ED5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9.</w:t>
            </w:r>
          </w:p>
        </w:tc>
        <w:tc>
          <w:tcPr>
            <w:tcW w:w="1871" w:type="dxa"/>
          </w:tcPr>
          <w:p w:rsidR="00D63A1F" w:rsidRPr="00606ED5" w:rsidRDefault="00D63A1F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>Rządowe Centrum Legislacji</w:t>
            </w:r>
          </w:p>
        </w:tc>
        <w:tc>
          <w:tcPr>
            <w:tcW w:w="2430" w:type="dxa"/>
          </w:tcPr>
          <w:p w:rsidR="00D63A1F" w:rsidRPr="00606ED5" w:rsidRDefault="00E77C03" w:rsidP="00606ED5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06ED5">
              <w:rPr>
                <w:rFonts w:cstheme="minorHAnsi"/>
                <w:bCs/>
                <w:sz w:val="24"/>
                <w:szCs w:val="24"/>
              </w:rPr>
              <w:t>Uwaga ogólna</w:t>
            </w:r>
          </w:p>
        </w:tc>
        <w:tc>
          <w:tcPr>
            <w:tcW w:w="4998" w:type="dxa"/>
          </w:tcPr>
          <w:p w:rsidR="00D63A1F" w:rsidRPr="00606ED5" w:rsidRDefault="00624EFC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t xml:space="preserve">Z uwagi na specyfikę regulowanej materii uzasadnienie projektowanego aktu wymaga znacznego uzupełnienia w zakresie przyjętych rozwiązań prawnych, a nie jedynie opisu części normatywnej. Uzupełnienie projektowanego aktu jest niezbędne nie tylko w celu </w:t>
            </w:r>
            <w:r w:rsidRPr="00606ED5">
              <w:rPr>
                <w:rFonts w:cstheme="minorHAnsi"/>
                <w:sz w:val="24"/>
                <w:szCs w:val="24"/>
              </w:rPr>
              <w:lastRenderedPageBreak/>
              <w:t>zrealizowania wymagań formalnych odnośnie niezbędnych elementów uzasadnienia, o których mowa w Regulaminie pracy Rady Ministrów, ale pozwoli również lepiej zrozumieć zaproponowane roz</w:t>
            </w:r>
            <w:bookmarkStart w:id="2" w:name="_GoBack"/>
            <w:bookmarkEnd w:id="2"/>
            <w:r w:rsidRPr="00606ED5">
              <w:rPr>
                <w:rFonts w:cstheme="minorHAnsi"/>
                <w:sz w:val="24"/>
                <w:szCs w:val="24"/>
              </w:rPr>
              <w:t>wiązania prawne.</w:t>
            </w:r>
          </w:p>
        </w:tc>
        <w:tc>
          <w:tcPr>
            <w:tcW w:w="3898" w:type="dxa"/>
            <w:shd w:val="clear" w:color="auto" w:fill="FEF1E6"/>
          </w:tcPr>
          <w:p w:rsidR="00D63A1F" w:rsidRPr="00606ED5" w:rsidRDefault="00624EFC" w:rsidP="00606ED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6ED5">
              <w:rPr>
                <w:rFonts w:cstheme="minorHAnsi"/>
                <w:sz w:val="24"/>
                <w:szCs w:val="24"/>
              </w:rPr>
              <w:lastRenderedPageBreak/>
              <w:t>Uzasadnienie w sposób wyczerpujący odnosi się do podstaw wydania rozporządzenia, kształtu jego elementów, jak również założeń projektowanych rozwiązań i celów jakim służy ten akt.</w:t>
            </w:r>
          </w:p>
        </w:tc>
      </w:tr>
    </w:tbl>
    <w:p w:rsidR="00212CE1" w:rsidRPr="00606ED5" w:rsidRDefault="00212CE1" w:rsidP="00606ED5">
      <w:pPr>
        <w:jc w:val="both"/>
        <w:rPr>
          <w:rFonts w:cstheme="minorHAnsi"/>
        </w:rPr>
      </w:pPr>
    </w:p>
    <w:sectPr w:rsidR="00212CE1" w:rsidRPr="00606ED5" w:rsidSect="0023742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57886"/>
    <w:multiLevelType w:val="hybridMultilevel"/>
    <w:tmpl w:val="4B9641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8A77ED6"/>
    <w:multiLevelType w:val="hybridMultilevel"/>
    <w:tmpl w:val="3DE85C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427"/>
    <w:rsid w:val="00030AD1"/>
    <w:rsid w:val="00074330"/>
    <w:rsid w:val="001C4244"/>
    <w:rsid w:val="00212CE1"/>
    <w:rsid w:val="00237427"/>
    <w:rsid w:val="00320F24"/>
    <w:rsid w:val="004C1B81"/>
    <w:rsid w:val="00507E73"/>
    <w:rsid w:val="005509B3"/>
    <w:rsid w:val="005E2679"/>
    <w:rsid w:val="005F64B5"/>
    <w:rsid w:val="00606ED5"/>
    <w:rsid w:val="00624EFC"/>
    <w:rsid w:val="006B0E1B"/>
    <w:rsid w:val="007525C6"/>
    <w:rsid w:val="00846E7E"/>
    <w:rsid w:val="0087444D"/>
    <w:rsid w:val="008F5274"/>
    <w:rsid w:val="009702D2"/>
    <w:rsid w:val="00A378C5"/>
    <w:rsid w:val="00AF5973"/>
    <w:rsid w:val="00C4660C"/>
    <w:rsid w:val="00C961DE"/>
    <w:rsid w:val="00D63A1F"/>
    <w:rsid w:val="00DA74DF"/>
    <w:rsid w:val="00DC3962"/>
    <w:rsid w:val="00DD23F5"/>
    <w:rsid w:val="00E66A8A"/>
    <w:rsid w:val="00E77C03"/>
    <w:rsid w:val="00F11561"/>
    <w:rsid w:val="00F17F98"/>
    <w:rsid w:val="00F43BEE"/>
    <w:rsid w:val="00FD717C"/>
    <w:rsid w:val="00FE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F0C4F-2F87-4536-A41B-EE1BED54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4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ip.legalis.pl/document-view.seam?documentId=mfrxilrtg4ytcnrqga2teltqmfyc4nbqgqzdsmryg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2007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Lewandowski Mariusz</dc:creator>
  <cp:keywords/>
  <dc:description/>
  <cp:lastModifiedBy>Kołtunowicz Dariusz</cp:lastModifiedBy>
  <cp:revision>6</cp:revision>
  <dcterms:created xsi:type="dcterms:W3CDTF">2019-04-04T12:03:00Z</dcterms:created>
  <dcterms:modified xsi:type="dcterms:W3CDTF">2019-04-05T10:53:00Z</dcterms:modified>
</cp:coreProperties>
</file>